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E3" w:rsidRPr="00F60502" w:rsidRDefault="00617BE3" w:rsidP="00617BE3">
      <w:pPr>
        <w:pStyle w:val="NormalWeb"/>
        <w:bidi/>
        <w:spacing w:before="0" w:beforeAutospacing="0" w:after="0" w:afterAutospacing="0"/>
        <w:jc w:val="both"/>
        <w:rPr>
          <w:rFonts w:ascii="Tahoma" w:hAnsi="Tahoma" w:cs="Tahoma"/>
          <w:sz w:val="32"/>
          <w:szCs w:val="32"/>
          <w:rtl/>
        </w:rPr>
      </w:pPr>
    </w:p>
    <w:p w:rsidR="00617BE3" w:rsidRPr="00F60502" w:rsidRDefault="00617BE3" w:rsidP="00617BE3">
      <w:pPr>
        <w:pStyle w:val="Titre1"/>
        <w:bidi/>
        <w:spacing w:before="0" w:after="0"/>
        <w:rPr>
          <w:rFonts w:ascii="Tahoma" w:hAnsi="Tahoma" w:cs="Tahoma"/>
          <w:rtl/>
        </w:rPr>
      </w:pPr>
      <w:bookmarkStart w:id="0" w:name="_Toc282011482"/>
      <w:bookmarkStart w:id="1" w:name="_Toc347494312"/>
      <w:bookmarkStart w:id="2" w:name="_Toc349545211"/>
      <w:r>
        <w:rPr>
          <w:rFonts w:ascii="Tahoma" w:hAnsi="Tahoma" w:cs="Tahoma" w:hint="cs"/>
          <w:rtl/>
        </w:rPr>
        <w:t xml:space="preserve">2- </w:t>
      </w:r>
      <w:r w:rsidRPr="00F60502">
        <w:rPr>
          <w:rFonts w:ascii="Tahoma" w:hAnsi="Tahoma" w:cs="Tahoma"/>
          <w:rtl/>
        </w:rPr>
        <w:t>أبو القاسم (3) بن أبي القاسم محمد ابن سودة المري</w:t>
      </w:r>
      <w:bookmarkEnd w:id="0"/>
      <w:bookmarkEnd w:id="1"/>
      <w:bookmarkEnd w:id="2"/>
    </w:p>
    <w:p w:rsidR="00617BE3" w:rsidRPr="00F60502" w:rsidRDefault="00617BE3" w:rsidP="00617BE3">
      <w:pPr>
        <w:pStyle w:val="NormalWeb"/>
        <w:bidi/>
        <w:spacing w:before="0" w:beforeAutospacing="0" w:after="0" w:afterAutospacing="0"/>
        <w:jc w:val="center"/>
        <w:rPr>
          <w:rFonts w:ascii="Tahoma" w:hAnsi="Tahoma" w:cs="Tahoma"/>
          <w:sz w:val="32"/>
          <w:szCs w:val="32"/>
          <w:rtl/>
        </w:rPr>
      </w:pPr>
      <w:bookmarkStart w:id="3" w:name="_Toc347494313"/>
      <w:r w:rsidRPr="00F60502">
        <w:rPr>
          <w:rFonts w:ascii="Tahoma" w:hAnsi="Tahoma" w:cs="Tahoma"/>
          <w:sz w:val="32"/>
          <w:szCs w:val="32"/>
          <w:rtl/>
        </w:rPr>
        <w:t>توفي سنة 1004هـ الموافق لسنة 1595م</w:t>
      </w:r>
      <w:bookmarkEnd w:id="3"/>
    </w:p>
    <w:p w:rsidR="00617BE3" w:rsidRPr="00F60502" w:rsidRDefault="00617BE3" w:rsidP="00617BE3">
      <w:pPr>
        <w:pStyle w:val="NormalWeb"/>
        <w:bidi/>
        <w:spacing w:before="0" w:beforeAutospacing="0" w:after="0" w:afterAutospacing="0"/>
        <w:jc w:val="both"/>
        <w:rPr>
          <w:rFonts w:ascii="Tahoma" w:hAnsi="Tahoma" w:cs="Tahoma"/>
          <w:sz w:val="32"/>
          <w:szCs w:val="32"/>
          <w:rtl/>
        </w:rPr>
      </w:pPr>
    </w:p>
    <w:p w:rsidR="00617BE3" w:rsidRPr="00F60502" w:rsidRDefault="00617BE3" w:rsidP="00617BE3">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أبو القاسم (3) بن محمد بن علي بن محمد بن أبي القاسم (2) بن أبي محمد بن أبي القاسم القادم (1) ابن سودة المري الغرناطي، القريشي، الشيخ الأوحد، الهمام الصدر، الشهير الأستاذ الكبير، ذو الشيم المحمودة، قاضي العدل، أستاذ الأصول والعقائد، وكان عارفا بالفقه، والمنطق، والأصول.</w:t>
      </w:r>
    </w:p>
    <w:p w:rsidR="00617BE3" w:rsidRPr="00F60502" w:rsidRDefault="00617BE3" w:rsidP="00617BE3">
      <w:pPr>
        <w:pStyle w:val="NormalWeb"/>
        <w:bidi/>
        <w:spacing w:before="0" w:beforeAutospacing="0" w:after="0" w:afterAutospacing="0"/>
        <w:jc w:val="both"/>
        <w:rPr>
          <w:rFonts w:ascii="Tahoma" w:hAnsi="Tahoma" w:cs="Tahoma"/>
          <w:sz w:val="32"/>
          <w:szCs w:val="32"/>
          <w:rtl/>
        </w:rPr>
      </w:pPr>
    </w:p>
    <w:p w:rsidR="00617BE3" w:rsidRPr="00F60502" w:rsidRDefault="00617BE3" w:rsidP="00617BE3">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تولى خطة القضاء في بلاد بني حسين، </w:t>
      </w:r>
      <w:proofErr w:type="spellStart"/>
      <w:r w:rsidRPr="00F60502">
        <w:rPr>
          <w:rFonts w:ascii="Tahoma" w:hAnsi="Tahoma" w:cs="Tahoma"/>
          <w:sz w:val="32"/>
          <w:szCs w:val="32"/>
          <w:rtl/>
        </w:rPr>
        <w:t>ومكناسة</w:t>
      </w:r>
      <w:proofErr w:type="spellEnd"/>
      <w:r w:rsidRPr="00F60502">
        <w:rPr>
          <w:rFonts w:ascii="Tahoma" w:hAnsi="Tahoma" w:cs="Tahoma"/>
          <w:sz w:val="32"/>
          <w:szCs w:val="32"/>
          <w:rtl/>
        </w:rPr>
        <w:t xml:space="preserve"> وبلاد واد ملوية، وقضاء بلاد </w:t>
      </w:r>
      <w:proofErr w:type="spellStart"/>
      <w:r w:rsidRPr="00F60502">
        <w:rPr>
          <w:rFonts w:ascii="Tahoma" w:hAnsi="Tahoma" w:cs="Tahoma"/>
          <w:sz w:val="32"/>
          <w:szCs w:val="32"/>
          <w:rtl/>
        </w:rPr>
        <w:t>زمور</w:t>
      </w:r>
      <w:proofErr w:type="spellEnd"/>
      <w:r w:rsidRPr="00F60502">
        <w:rPr>
          <w:rFonts w:ascii="Tahoma" w:hAnsi="Tahoma" w:cs="Tahoma"/>
          <w:sz w:val="32"/>
          <w:szCs w:val="32"/>
          <w:rtl/>
        </w:rPr>
        <w:t>. كما تولى خطة القضاء بالرباط على عهد السلطان أحمد السعدي، وال</w:t>
      </w:r>
      <w:r w:rsidRPr="00F60502">
        <w:rPr>
          <w:rFonts w:ascii="Tahoma" w:hAnsi="Tahoma" w:cs="Tahoma"/>
          <w:sz w:val="32"/>
          <w:szCs w:val="32"/>
          <w:rtl/>
          <w:lang w:bidi="ar-MA"/>
        </w:rPr>
        <w:t>قضاء ب</w:t>
      </w:r>
      <w:r w:rsidRPr="00F60502">
        <w:rPr>
          <w:rFonts w:ascii="Tahoma" w:hAnsi="Tahoma" w:cs="Tahoma"/>
          <w:sz w:val="32"/>
          <w:szCs w:val="32"/>
          <w:rtl/>
        </w:rPr>
        <w:t>مراكش على عهد السلطان أحمد المنصور الذهبي.</w:t>
      </w:r>
    </w:p>
    <w:p w:rsidR="00617BE3" w:rsidRPr="00F60502" w:rsidRDefault="00617BE3" w:rsidP="00617BE3">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وحلف القاضي ابن سودة الشهودا</w:t>
      </w:r>
    </w:p>
    <w:p w:rsidR="00617BE3" w:rsidRPr="00F60502" w:rsidRDefault="00617BE3" w:rsidP="00617BE3">
      <w:pPr>
        <w:pStyle w:val="NormalWeb"/>
        <w:bidi/>
        <w:spacing w:before="0" w:beforeAutospacing="0" w:after="0" w:afterAutospacing="0"/>
        <w:ind w:left="4536"/>
        <w:jc w:val="both"/>
        <w:rPr>
          <w:rFonts w:ascii="Tahoma" w:hAnsi="Tahoma" w:cs="Tahoma"/>
          <w:sz w:val="32"/>
          <w:szCs w:val="32"/>
          <w:rtl/>
        </w:rPr>
      </w:pPr>
      <w:r w:rsidRPr="00F60502">
        <w:rPr>
          <w:rFonts w:ascii="Tahoma" w:hAnsi="Tahoma" w:cs="Tahoma"/>
          <w:sz w:val="32"/>
          <w:szCs w:val="32"/>
          <w:rtl/>
        </w:rPr>
        <w:t>مـــــن اللفيـــــف لفجوة زيــــــــدا</w:t>
      </w:r>
    </w:p>
    <w:p w:rsidR="00617BE3" w:rsidRPr="00F60502" w:rsidRDefault="00617BE3" w:rsidP="00617BE3">
      <w:pPr>
        <w:pStyle w:val="NormalWeb"/>
        <w:bidi/>
        <w:spacing w:before="0" w:beforeAutospacing="0" w:after="0" w:afterAutospacing="0"/>
        <w:jc w:val="both"/>
        <w:rPr>
          <w:rFonts w:ascii="Tahoma" w:hAnsi="Tahoma" w:cs="Tahoma"/>
          <w:sz w:val="32"/>
          <w:szCs w:val="32"/>
          <w:rtl/>
        </w:rPr>
      </w:pPr>
    </w:p>
    <w:p w:rsidR="00617BE3" w:rsidRPr="00F60502" w:rsidRDefault="00617BE3" w:rsidP="00617BE3">
      <w:pPr>
        <w:bidi/>
        <w:jc w:val="both"/>
        <w:rPr>
          <w:rFonts w:ascii="Tahoma" w:hAnsi="Tahoma" w:cs="Tahoma"/>
          <w:sz w:val="32"/>
          <w:szCs w:val="32"/>
          <w:rtl/>
        </w:rPr>
      </w:pPr>
      <w:r w:rsidRPr="00F60502">
        <w:rPr>
          <w:rFonts w:ascii="Tahoma" w:hAnsi="Tahoma" w:cs="Tahoma"/>
          <w:sz w:val="32"/>
          <w:szCs w:val="32"/>
          <w:rtl/>
          <w:lang w:bidi="ar-MA"/>
        </w:rPr>
        <w:t xml:space="preserve">ولما توفى أبو القاسم </w:t>
      </w:r>
      <w:r w:rsidRPr="00F60502">
        <w:rPr>
          <w:rStyle w:val="Titre1Car"/>
          <w:rFonts w:ascii="Tahoma" w:hAnsi="Tahoma" w:cs="Tahoma"/>
          <w:b w:val="0"/>
          <w:bCs w:val="0"/>
          <w:rtl/>
        </w:rPr>
        <w:t>(3)</w:t>
      </w:r>
      <w:r w:rsidRPr="00F60502">
        <w:rPr>
          <w:rFonts w:ascii="Tahoma" w:hAnsi="Tahoma" w:cs="Tahoma"/>
          <w:sz w:val="32"/>
          <w:szCs w:val="32"/>
          <w:rtl/>
          <w:lang w:bidi="ar-MA"/>
        </w:rPr>
        <w:t xml:space="preserve">، الذي عليه مبني بيت ابن سودة المعمور، وبقي أعقابه بفاس، التي تركها لهم خير كناس، وأعقبه ثلاثة أولاد هم </w:t>
      </w:r>
      <w:r w:rsidRPr="00F60502">
        <w:rPr>
          <w:rFonts w:ascii="Tahoma" w:hAnsi="Tahoma" w:cs="Tahoma"/>
          <w:sz w:val="32"/>
          <w:szCs w:val="32"/>
          <w:rtl/>
        </w:rPr>
        <w:t>أبو القاسم (4)، وعلي (أبو الحسن) الذين يرجع إليهم كل أولاد ابن سودة الموجودين حاليا. أما الفرع الثالث، فرع عبد الواحد ابن سودة، فقد اضمحل مع مرور الزمن.</w:t>
      </w:r>
    </w:p>
    <w:p w:rsidR="00617BE3" w:rsidRPr="00F60502" w:rsidRDefault="00617BE3" w:rsidP="00617BE3">
      <w:pPr>
        <w:bidi/>
        <w:jc w:val="both"/>
        <w:rPr>
          <w:rFonts w:ascii="Tahoma" w:hAnsi="Tahoma" w:cs="Tahoma"/>
          <w:sz w:val="32"/>
          <w:szCs w:val="32"/>
          <w:rtl/>
        </w:rPr>
      </w:pPr>
    </w:p>
    <w:p w:rsidR="00617BE3" w:rsidRPr="00F60502" w:rsidRDefault="00617BE3" w:rsidP="00617BE3">
      <w:pPr>
        <w:bidi/>
        <w:jc w:val="both"/>
        <w:rPr>
          <w:rFonts w:ascii="Tahoma" w:hAnsi="Tahoma" w:cs="Tahoma"/>
          <w:sz w:val="32"/>
          <w:szCs w:val="32"/>
        </w:rPr>
      </w:pPr>
      <w:r w:rsidRPr="00F60502">
        <w:rPr>
          <w:rFonts w:ascii="Tahoma" w:hAnsi="Tahoma" w:cs="Tahoma"/>
          <w:sz w:val="32"/>
          <w:szCs w:val="32"/>
          <w:rtl/>
        </w:rPr>
        <w:t>هذا، ويعتبر</w:t>
      </w:r>
      <w:r w:rsidRPr="00F60502">
        <w:rPr>
          <w:rFonts w:ascii="Tahoma" w:hAnsi="Tahoma" w:cs="Tahoma"/>
          <w:sz w:val="32"/>
          <w:szCs w:val="32"/>
          <w:rtl/>
          <w:lang w:bidi="ar-MA"/>
        </w:rPr>
        <w:t xml:space="preserve"> أبو القاسم </w:t>
      </w:r>
      <w:r w:rsidRPr="00F60502">
        <w:rPr>
          <w:rStyle w:val="Titre1Car"/>
          <w:rFonts w:ascii="Tahoma" w:hAnsi="Tahoma" w:cs="Tahoma"/>
          <w:b w:val="0"/>
          <w:bCs w:val="0"/>
          <w:rtl/>
        </w:rPr>
        <w:t>(3)</w:t>
      </w:r>
      <w:r w:rsidRPr="00F60502">
        <w:rPr>
          <w:rFonts w:ascii="Tahoma" w:hAnsi="Tahoma" w:cs="Tahoma"/>
          <w:sz w:val="32"/>
          <w:szCs w:val="32"/>
          <w:rtl/>
          <w:lang w:bidi="ar-MA"/>
        </w:rPr>
        <w:t xml:space="preserve">، </w:t>
      </w:r>
      <w:r w:rsidRPr="00F60502">
        <w:rPr>
          <w:rFonts w:ascii="Tahoma" w:hAnsi="Tahoma" w:cs="Tahoma"/>
          <w:sz w:val="32"/>
          <w:szCs w:val="32"/>
          <w:rtl/>
        </w:rPr>
        <w:t xml:space="preserve">الجد الذي فيه ملتقى أهل ابن سودة المري، </w:t>
      </w:r>
      <w:r w:rsidRPr="00F60502">
        <w:rPr>
          <w:rFonts w:ascii="Tahoma" w:hAnsi="Tahoma" w:cs="Tahoma"/>
          <w:sz w:val="32"/>
          <w:szCs w:val="32"/>
          <w:rtl/>
          <w:lang w:bidi="ar-MA"/>
        </w:rPr>
        <w:t>وعنه اشتهرت هذه الشعبة في البلد.</w:t>
      </w:r>
    </w:p>
    <w:p w:rsidR="00617BE3" w:rsidRPr="00F60502" w:rsidRDefault="00617BE3" w:rsidP="00617BE3">
      <w:pPr>
        <w:pStyle w:val="NormalWeb"/>
        <w:bidi/>
        <w:spacing w:before="0" w:beforeAutospacing="0" w:after="0" w:afterAutospacing="0"/>
        <w:jc w:val="both"/>
        <w:rPr>
          <w:rFonts w:ascii="Tahoma" w:hAnsi="Tahoma" w:cs="Tahoma"/>
          <w:sz w:val="32"/>
          <w:szCs w:val="32"/>
          <w:rtl/>
        </w:rPr>
      </w:pPr>
    </w:p>
    <w:p w:rsidR="00617BE3" w:rsidRPr="00F60502" w:rsidRDefault="00617BE3" w:rsidP="00617BE3">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وكانت وفاته، رحمه الله، بمدينة فاس، يوم السبت </w:t>
      </w:r>
      <w:r w:rsidRPr="00F60502">
        <w:rPr>
          <w:rFonts w:ascii="Tahoma" w:hAnsi="Tahoma" w:cs="Tahoma"/>
          <w:sz w:val="32"/>
          <w:szCs w:val="32"/>
        </w:rPr>
        <w:t>5</w:t>
      </w:r>
      <w:r w:rsidRPr="00F60502">
        <w:rPr>
          <w:rFonts w:ascii="Tahoma" w:hAnsi="Tahoma" w:cs="Tahoma"/>
          <w:sz w:val="32"/>
          <w:szCs w:val="32"/>
          <w:rtl/>
        </w:rPr>
        <w:t xml:space="preserve">2 شوال عام </w:t>
      </w:r>
      <w:r w:rsidRPr="00F60502">
        <w:rPr>
          <w:rStyle w:val="Titre1Car"/>
          <w:rFonts w:ascii="Tahoma" w:hAnsi="Tahoma" w:cs="Tahoma"/>
          <w:b w:val="0"/>
          <w:bCs w:val="0"/>
          <w:rtl/>
        </w:rPr>
        <w:t>1004هـ الموافق</w:t>
      </w:r>
      <w:r w:rsidRPr="00F60502">
        <w:rPr>
          <w:rStyle w:val="Titre1Car"/>
          <w:rFonts w:ascii="Tahoma" w:hAnsi="Tahoma" w:cs="Tahoma"/>
          <w:b w:val="0"/>
          <w:bCs w:val="0"/>
          <w:rtl/>
          <w:lang w:bidi="ar-MA"/>
        </w:rPr>
        <w:t xml:space="preserve"> ليوم 22 يونيو 1596م،</w:t>
      </w:r>
      <w:r w:rsidRPr="00F60502">
        <w:rPr>
          <w:rStyle w:val="Titre1Car"/>
          <w:rFonts w:ascii="Tahoma" w:hAnsi="Tahoma" w:cs="Tahoma"/>
          <w:b w:val="0"/>
          <w:bCs w:val="0"/>
          <w:rtl/>
        </w:rPr>
        <w:t xml:space="preserve"> </w:t>
      </w:r>
      <w:r w:rsidRPr="00F60502">
        <w:rPr>
          <w:rFonts w:ascii="Tahoma" w:hAnsi="Tahoma" w:cs="Tahoma"/>
          <w:sz w:val="32"/>
          <w:szCs w:val="32"/>
          <w:rtl/>
        </w:rPr>
        <w:t>ودفن بجوار ضريح أبي زيد الهزميري، بباب الحمراء، داخل باب الفتوح، يمين روضة أبي مدين السوسي، وبجوار أبي زيد الهزميري.</w:t>
      </w:r>
    </w:p>
    <w:p w:rsidR="00617BE3" w:rsidRPr="00F60502" w:rsidRDefault="00617BE3" w:rsidP="00617BE3">
      <w:pPr>
        <w:pStyle w:val="NormalWeb"/>
        <w:bidi/>
        <w:spacing w:before="0" w:beforeAutospacing="0" w:after="0" w:afterAutospacing="0"/>
        <w:jc w:val="both"/>
        <w:rPr>
          <w:rFonts w:ascii="Tahoma" w:hAnsi="Tahoma" w:cs="Tahoma"/>
          <w:sz w:val="32"/>
          <w:szCs w:val="32"/>
          <w:rtl/>
        </w:rPr>
      </w:pPr>
    </w:p>
    <w:p w:rsidR="000C526D" w:rsidRPr="00617BE3" w:rsidRDefault="000C526D" w:rsidP="00617BE3"/>
    <w:sectPr w:rsidR="000C526D" w:rsidRPr="00617BE3" w:rsidSect="000C5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7BE3"/>
    <w:rsid w:val="000C526D"/>
    <w:rsid w:val="00617B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E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17BE3"/>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17BE3"/>
    <w:rPr>
      <w:rFonts w:ascii="Arial" w:eastAsia="Times New Roman" w:hAnsi="Arial" w:cs="Arial"/>
      <w:b/>
      <w:bCs/>
      <w:kern w:val="32"/>
      <w:sz w:val="32"/>
      <w:szCs w:val="32"/>
      <w:lang w:eastAsia="fr-FR"/>
    </w:rPr>
  </w:style>
  <w:style w:type="paragraph" w:styleId="NormalWeb">
    <w:name w:val="Normal (Web)"/>
    <w:basedOn w:val="Normal"/>
    <w:rsid w:val="00617B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1024</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1</cp:revision>
  <dcterms:created xsi:type="dcterms:W3CDTF">2013-03-14T05:40:00Z</dcterms:created>
  <dcterms:modified xsi:type="dcterms:W3CDTF">2013-03-14T05:41:00Z</dcterms:modified>
</cp:coreProperties>
</file>