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86" w:rsidRPr="00F60502" w:rsidRDefault="00AE2F86" w:rsidP="00AE2F86">
      <w:pPr>
        <w:shd w:val="clear" w:color="auto" w:fill="FFFFFF"/>
        <w:bidi/>
        <w:jc w:val="both"/>
        <w:rPr>
          <w:rStyle w:val="Titre1Car"/>
          <w:rFonts w:ascii="Tahoma" w:hAnsi="Tahoma" w:cs="Tahoma"/>
          <w:b w:val="0"/>
          <w:bCs w:val="0"/>
          <w:rtl/>
        </w:rPr>
      </w:pPr>
      <w:bookmarkStart w:id="0" w:name="_Toc282011485"/>
    </w:p>
    <w:p w:rsidR="00AE2F86" w:rsidRPr="00F60502" w:rsidRDefault="00AE2F86" w:rsidP="00AE2F86">
      <w:pPr>
        <w:pStyle w:val="Titre1"/>
        <w:bidi/>
        <w:spacing w:before="0" w:after="0"/>
        <w:rPr>
          <w:rFonts w:ascii="Tahoma" w:hAnsi="Tahoma" w:cs="Tahoma" w:hint="cs"/>
          <w:rtl/>
        </w:rPr>
      </w:pPr>
      <w:bookmarkStart w:id="1" w:name="_Toc347494316"/>
      <w:bookmarkStart w:id="2" w:name="_Toc349545214"/>
      <w:r>
        <w:rPr>
          <w:rFonts w:ascii="Tahoma" w:hAnsi="Tahoma" w:cs="Tahoma" w:hint="cs"/>
          <w:rtl/>
        </w:rPr>
        <w:t xml:space="preserve">5- </w:t>
      </w:r>
      <w:r w:rsidRPr="00F60502">
        <w:rPr>
          <w:rFonts w:ascii="Tahoma" w:hAnsi="Tahoma" w:cs="Tahoma"/>
          <w:rtl/>
        </w:rPr>
        <w:t xml:space="preserve">محمد </w:t>
      </w:r>
      <w:r>
        <w:rPr>
          <w:rFonts w:ascii="Tahoma" w:hAnsi="Tahoma" w:cs="Tahoma" w:hint="cs"/>
          <w:rtl/>
        </w:rPr>
        <w:t>(</w:t>
      </w:r>
      <w:r w:rsidRPr="00F60502">
        <w:rPr>
          <w:rFonts w:ascii="Tahoma" w:hAnsi="Tahoma" w:cs="Tahoma"/>
          <w:rtl/>
        </w:rPr>
        <w:t>الكبير</w:t>
      </w:r>
      <w:r>
        <w:rPr>
          <w:rFonts w:ascii="Tahoma" w:hAnsi="Tahoma" w:cs="Tahoma" w:hint="cs"/>
          <w:rtl/>
        </w:rPr>
        <w:t>)</w:t>
      </w:r>
      <w:r w:rsidRPr="00F60502">
        <w:rPr>
          <w:rFonts w:ascii="Tahoma" w:hAnsi="Tahoma" w:cs="Tahoma"/>
          <w:rtl/>
        </w:rPr>
        <w:t xml:space="preserve"> بن محمد الطالب بن عبد الله ابن سودة</w:t>
      </w:r>
      <w:bookmarkEnd w:id="0"/>
      <w:bookmarkEnd w:id="1"/>
      <w:bookmarkEnd w:id="2"/>
    </w:p>
    <w:p w:rsidR="00AE2F86" w:rsidRPr="00F60502" w:rsidRDefault="00AE2F86" w:rsidP="00AE2F86">
      <w:pPr>
        <w:pStyle w:val="NormalWeb"/>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توفي سنة 1136هـ الموافق لسنة 1723م</w:t>
      </w:r>
    </w:p>
    <w:p w:rsidR="00AE2F86" w:rsidRPr="00F60502" w:rsidRDefault="00AE2F86" w:rsidP="00AE2F86">
      <w:pPr>
        <w:pStyle w:val="NormalWeb"/>
        <w:bidi/>
        <w:spacing w:before="0" w:beforeAutospacing="0" w:after="0" w:afterAutospacing="0"/>
        <w:jc w:val="both"/>
        <w:rPr>
          <w:rFonts w:ascii="Tahoma" w:hAnsi="Tahoma" w:cs="Tahoma"/>
          <w:sz w:val="32"/>
          <w:szCs w:val="32"/>
          <w:rtl/>
        </w:rPr>
      </w:pPr>
    </w:p>
    <w:p w:rsidR="00AE2F86" w:rsidRPr="00F60502" w:rsidRDefault="00AE2F86" w:rsidP="00AE2F86">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محمد بن محمد 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بن محمد بن علي بن محمد بن أبي القاسم (2) بن </w:t>
      </w:r>
      <w:r>
        <w:rPr>
          <w:rFonts w:ascii="Tahoma" w:hAnsi="Tahoma" w:cs="Tahoma" w:hint="cs"/>
          <w:sz w:val="32"/>
          <w:szCs w:val="32"/>
          <w:rtl/>
          <w:lang w:bidi="ar-MA"/>
        </w:rPr>
        <w:t xml:space="preserve">أبي </w:t>
      </w:r>
      <w:r w:rsidRPr="00F60502">
        <w:rPr>
          <w:rFonts w:ascii="Tahoma" w:hAnsi="Tahoma" w:cs="Tahoma"/>
          <w:sz w:val="32"/>
          <w:szCs w:val="32"/>
          <w:rtl/>
          <w:lang w:bidi="ar-MA"/>
        </w:rPr>
        <w:t xml:space="preserve">محمد بن أبو القاسم القادم (1) </w:t>
      </w:r>
      <w:r w:rsidRPr="00F60502">
        <w:rPr>
          <w:rFonts w:ascii="Tahoma" w:hAnsi="Tahoma" w:cs="Tahoma"/>
          <w:sz w:val="32"/>
          <w:szCs w:val="32"/>
          <w:rtl/>
        </w:rPr>
        <w:t xml:space="preserve">ابن </w:t>
      </w:r>
      <w:proofErr w:type="spellStart"/>
      <w:r w:rsidRPr="00F60502">
        <w:rPr>
          <w:rFonts w:ascii="Tahoma" w:hAnsi="Tahoma" w:cs="Tahoma"/>
          <w:sz w:val="32"/>
          <w:szCs w:val="32"/>
          <w:rtl/>
        </w:rPr>
        <w:t>سُودة</w:t>
      </w:r>
      <w:proofErr w:type="spellEnd"/>
      <w:r w:rsidRPr="00F60502">
        <w:rPr>
          <w:rFonts w:ascii="Tahoma" w:hAnsi="Tahoma" w:cs="Tahoma"/>
          <w:sz w:val="32"/>
          <w:szCs w:val="32"/>
          <w:rtl/>
        </w:rPr>
        <w:t xml:space="preserve"> القريشي المري، المدعو الكبير. العالم الهمام، بيت العلم والجلالة، </w:t>
      </w:r>
      <w:proofErr w:type="spellStart"/>
      <w:r w:rsidRPr="00F60502">
        <w:rPr>
          <w:rFonts w:ascii="Tahoma" w:hAnsi="Tahoma" w:cs="Tahoma"/>
          <w:sz w:val="32"/>
          <w:szCs w:val="32"/>
          <w:rtl/>
        </w:rPr>
        <w:t>ومتبوأ</w:t>
      </w:r>
      <w:proofErr w:type="spellEnd"/>
      <w:r w:rsidRPr="00F60502">
        <w:rPr>
          <w:rFonts w:ascii="Tahoma" w:hAnsi="Tahoma" w:cs="Tahoma"/>
          <w:sz w:val="32"/>
          <w:szCs w:val="32"/>
          <w:rtl/>
        </w:rPr>
        <w:t xml:space="preserve"> الفخر والأصالة، ذو المنصب الأسمى، والقدر الخطير، أدرك جده القاضي عبد الله محمد ابن سودة، وسمع منه وانتفع منه، وقرأ على والده أبي عبد الله محمد الطالب ابن سودة، وعن العلامة القاضي أبي عبد الله بن الحسن </w:t>
      </w:r>
      <w:proofErr w:type="spellStart"/>
      <w:r w:rsidRPr="00F60502">
        <w:rPr>
          <w:rFonts w:ascii="Tahoma" w:hAnsi="Tahoma" w:cs="Tahoma"/>
          <w:sz w:val="32"/>
          <w:szCs w:val="32"/>
          <w:rtl/>
        </w:rPr>
        <w:t>المجاصي</w:t>
      </w:r>
      <w:proofErr w:type="spellEnd"/>
      <w:r w:rsidRPr="00F60502">
        <w:rPr>
          <w:rFonts w:ascii="Tahoma" w:hAnsi="Tahoma" w:cs="Tahoma"/>
          <w:sz w:val="32"/>
          <w:szCs w:val="32"/>
          <w:rtl/>
        </w:rPr>
        <w:t xml:space="preserve">، والعلامة </w:t>
      </w:r>
      <w:proofErr w:type="spellStart"/>
      <w:r w:rsidRPr="00F60502">
        <w:rPr>
          <w:rFonts w:ascii="Tahoma" w:hAnsi="Tahoma" w:cs="Tahoma"/>
          <w:sz w:val="32"/>
          <w:szCs w:val="32"/>
          <w:rtl/>
        </w:rPr>
        <w:t>المعقولي</w:t>
      </w:r>
      <w:proofErr w:type="spellEnd"/>
      <w:r w:rsidRPr="00F60502">
        <w:rPr>
          <w:rFonts w:ascii="Tahoma" w:hAnsi="Tahoma" w:cs="Tahoma"/>
          <w:sz w:val="32"/>
          <w:szCs w:val="32"/>
          <w:rtl/>
        </w:rPr>
        <w:t xml:space="preserve"> أبي مدين بن الحسن السوسي، قاضي الحضرة الإسماعيلية مكناس الزيتون، والشيخ العارف أبي الحسن بن مسعود اليوسي، والعلامة المحصل أبو عبد السلام بن الطيب القادري الحسني، وغيرهم من العلماء.</w:t>
      </w:r>
    </w:p>
    <w:p w:rsidR="00AE2F86" w:rsidRPr="00F60502" w:rsidRDefault="00AE2F86" w:rsidP="00AE2F86">
      <w:pPr>
        <w:pStyle w:val="NormalWeb"/>
        <w:bidi/>
        <w:spacing w:before="0" w:beforeAutospacing="0" w:after="0" w:afterAutospacing="0"/>
        <w:jc w:val="both"/>
        <w:rPr>
          <w:rFonts w:ascii="Tahoma" w:hAnsi="Tahoma" w:cs="Tahoma"/>
          <w:sz w:val="32"/>
          <w:szCs w:val="32"/>
          <w:rtl/>
        </w:rPr>
      </w:pPr>
    </w:p>
    <w:p w:rsidR="00AE2F86" w:rsidRPr="00F60502" w:rsidRDefault="00AE2F86" w:rsidP="00AE2F86">
      <w:pPr>
        <w:pStyle w:val="NormalWeb"/>
        <w:bidi/>
        <w:spacing w:before="0" w:beforeAutospacing="0" w:after="0" w:afterAutospacing="0"/>
        <w:jc w:val="both"/>
        <w:rPr>
          <w:rFonts w:ascii="Tahoma" w:hAnsi="Tahoma" w:cs="Tahoma"/>
          <w:sz w:val="32"/>
          <w:szCs w:val="32"/>
          <w:rtl/>
        </w:rPr>
      </w:pPr>
      <w:proofErr w:type="gramStart"/>
      <w:r w:rsidRPr="00F60502">
        <w:rPr>
          <w:rFonts w:ascii="Tahoma" w:hAnsi="Tahoma" w:cs="Tahoma"/>
          <w:sz w:val="32"/>
          <w:szCs w:val="32"/>
          <w:rtl/>
        </w:rPr>
        <w:t>وكان</w:t>
      </w:r>
      <w:proofErr w:type="gramEnd"/>
      <w:r w:rsidRPr="00F60502">
        <w:rPr>
          <w:rFonts w:ascii="Tahoma" w:hAnsi="Tahoma" w:cs="Tahoma"/>
          <w:sz w:val="32"/>
          <w:szCs w:val="32"/>
          <w:rtl/>
        </w:rPr>
        <w:t xml:space="preserve"> فقيها نزيها له سمة حسن، ومروءة وحلم وخلق، وحج البيت واعتمر وولى الخطابة والإمامة بجامع الأندلس.</w:t>
      </w:r>
    </w:p>
    <w:p w:rsidR="00AE2F86" w:rsidRPr="00F60502" w:rsidRDefault="00AE2F86" w:rsidP="00AE2F86">
      <w:pPr>
        <w:pStyle w:val="NormalWeb"/>
        <w:bidi/>
        <w:spacing w:before="0" w:beforeAutospacing="0" w:after="0" w:afterAutospacing="0"/>
        <w:jc w:val="both"/>
        <w:rPr>
          <w:rFonts w:ascii="Tahoma" w:hAnsi="Tahoma" w:cs="Tahoma"/>
          <w:sz w:val="32"/>
          <w:szCs w:val="32"/>
          <w:rtl/>
        </w:rPr>
      </w:pPr>
    </w:p>
    <w:p w:rsidR="00AE2F86" w:rsidRPr="00F60502" w:rsidRDefault="00AE2F86" w:rsidP="00AE2F86">
      <w:pPr>
        <w:pStyle w:val="NormalWeb"/>
        <w:bidi/>
        <w:spacing w:before="0" w:beforeAutospacing="0" w:after="0" w:afterAutospacing="0"/>
        <w:jc w:val="both"/>
        <w:rPr>
          <w:rFonts w:ascii="Tahoma" w:hAnsi="Tahoma" w:cs="Tahoma"/>
          <w:sz w:val="32"/>
          <w:szCs w:val="32"/>
          <w:rtl/>
        </w:rPr>
      </w:pPr>
      <w:proofErr w:type="gramStart"/>
      <w:r w:rsidRPr="00F60502">
        <w:rPr>
          <w:rFonts w:ascii="Tahoma" w:hAnsi="Tahoma" w:cs="Tahoma"/>
          <w:sz w:val="32"/>
          <w:szCs w:val="32"/>
          <w:rtl/>
        </w:rPr>
        <w:t>تولى</w:t>
      </w:r>
      <w:proofErr w:type="gramEnd"/>
      <w:r w:rsidRPr="00F60502">
        <w:rPr>
          <w:rFonts w:ascii="Tahoma" w:hAnsi="Tahoma" w:cs="Tahoma"/>
          <w:sz w:val="32"/>
          <w:szCs w:val="32"/>
          <w:rtl/>
        </w:rPr>
        <w:t xml:space="preserve"> القضاء، سنة 1115هـ الموافق لسنة 1704م، من طرف السلطان مولاي إسماعيل. وظهر للناس فضله، وأثنى عليه أهل عصره، أشياخه من دونهم من العظماء، والولاة واتسع في فاس أمره، وعم في المغرب ذكر</w:t>
      </w:r>
      <w:bookmarkStart w:id="3" w:name="_Toc282011487"/>
      <w:r w:rsidRPr="00F60502">
        <w:rPr>
          <w:rFonts w:ascii="Tahoma" w:hAnsi="Tahoma" w:cs="Tahoma"/>
          <w:sz w:val="32"/>
          <w:szCs w:val="32"/>
          <w:rtl/>
        </w:rPr>
        <w:t>ه.</w:t>
      </w:r>
    </w:p>
    <w:p w:rsidR="00AE2F86" w:rsidRPr="00F60502" w:rsidRDefault="00AE2F86" w:rsidP="00AE2F86">
      <w:pPr>
        <w:pStyle w:val="NormalWeb"/>
        <w:bidi/>
        <w:spacing w:before="0" w:beforeAutospacing="0" w:after="0" w:afterAutospacing="0"/>
        <w:jc w:val="both"/>
        <w:rPr>
          <w:rFonts w:ascii="Tahoma" w:hAnsi="Tahoma" w:cs="Tahoma"/>
          <w:sz w:val="32"/>
          <w:szCs w:val="32"/>
          <w:rtl/>
        </w:rPr>
      </w:pPr>
    </w:p>
    <w:p w:rsidR="00AE2F86" w:rsidRDefault="00AE2F86" w:rsidP="00AE2F86">
      <w:pPr>
        <w:pStyle w:val="NormalWeb"/>
        <w:bidi/>
        <w:spacing w:before="0" w:beforeAutospacing="0" w:after="0" w:afterAutospacing="0"/>
        <w:jc w:val="both"/>
        <w:rPr>
          <w:rFonts w:ascii="Tahoma" w:hAnsi="Tahoma" w:cs="Tahoma" w:hint="cs"/>
          <w:sz w:val="32"/>
          <w:szCs w:val="32"/>
          <w:rtl/>
        </w:rPr>
      </w:pPr>
      <w:r w:rsidRPr="00F60502">
        <w:rPr>
          <w:rFonts w:ascii="Tahoma" w:hAnsi="Tahoma" w:cs="Tahoma"/>
          <w:sz w:val="32"/>
          <w:szCs w:val="32"/>
          <w:rtl/>
        </w:rPr>
        <w:t>وكانت وفاته، رحمه الله، بمدينة فاس، عام 1136هـ الموافق لسنة 1723م.</w:t>
      </w:r>
      <w:r>
        <w:rPr>
          <w:rFonts w:ascii="Tahoma" w:hAnsi="Tahoma" w:cs="Tahoma" w:hint="cs"/>
          <w:sz w:val="32"/>
          <w:szCs w:val="32"/>
          <w:rtl/>
        </w:rPr>
        <w:t xml:space="preserve"> </w:t>
      </w:r>
      <w:bookmarkEnd w:id="3"/>
      <w:r>
        <w:rPr>
          <w:rFonts w:ascii="Tahoma" w:hAnsi="Tahoma" w:cs="Tahoma" w:hint="cs"/>
          <w:sz w:val="32"/>
          <w:szCs w:val="32"/>
          <w:rtl/>
        </w:rPr>
        <w:t>وهذا الفرع من عائلة ابن سودة قد انقرض.</w:t>
      </w:r>
    </w:p>
    <w:p w:rsidR="00AE2F86" w:rsidRPr="00F60502" w:rsidRDefault="00AE2F86" w:rsidP="00AE2F86">
      <w:pPr>
        <w:pStyle w:val="NormalWeb"/>
        <w:bidi/>
        <w:spacing w:before="0" w:beforeAutospacing="0" w:after="0" w:afterAutospacing="0"/>
        <w:jc w:val="both"/>
        <w:rPr>
          <w:rFonts w:ascii="Tahoma" w:hAnsi="Tahoma" w:cs="Tahoma"/>
          <w:sz w:val="32"/>
          <w:szCs w:val="32"/>
        </w:rPr>
      </w:pPr>
    </w:p>
    <w:p w:rsidR="000C526D" w:rsidRPr="00AE2F86" w:rsidRDefault="000C526D" w:rsidP="00AE2F86"/>
    <w:sectPr w:rsidR="000C526D" w:rsidRPr="00AE2F86"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F86"/>
    <w:rsid w:val="000C526D"/>
    <w:rsid w:val="00AE2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2F8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2F86"/>
    <w:rPr>
      <w:rFonts w:ascii="Arial" w:eastAsia="Times New Roman" w:hAnsi="Arial" w:cs="Arial"/>
      <w:b/>
      <w:bCs/>
      <w:kern w:val="32"/>
      <w:sz w:val="32"/>
      <w:szCs w:val="32"/>
      <w:lang w:eastAsia="fr-FR"/>
    </w:rPr>
  </w:style>
  <w:style w:type="paragraph" w:styleId="NormalWeb">
    <w:name w:val="Normal (Web)"/>
    <w:basedOn w:val="Normal"/>
    <w:rsid w:val="00AE2F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953</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2013-03-14T05:43:00Z</dcterms:created>
  <dcterms:modified xsi:type="dcterms:W3CDTF">2013-03-14T05:44:00Z</dcterms:modified>
</cp:coreProperties>
</file>