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940" w:rsidRPr="00AF5EC8" w:rsidRDefault="00C17940" w:rsidP="00C17940">
      <w:pPr>
        <w:bidi/>
        <w:spacing w:line="414" w:lineRule="atLeast"/>
        <w:jc w:val="both"/>
        <w:rPr>
          <w:rFonts w:ascii="Tahoma" w:hAnsi="Tahoma" w:cs="Tahoma" w:hint="cs"/>
          <w:sz w:val="32"/>
          <w:szCs w:val="32"/>
          <w:lang w:bidi="ar-MA"/>
        </w:rPr>
      </w:pPr>
    </w:p>
    <w:p w:rsidR="00C17940" w:rsidRPr="000E1B6B" w:rsidRDefault="00C17940" w:rsidP="000C7C8D">
      <w:pPr>
        <w:pStyle w:val="Titre1"/>
        <w:bidi/>
        <w:spacing w:before="0" w:after="0"/>
        <w:rPr>
          <w:rFonts w:ascii="Tahoma" w:hAnsi="Tahoma" w:cs="Tahoma"/>
          <w:lang w:val="en-GB" w:bidi="ar-MA"/>
        </w:rPr>
      </w:pPr>
      <w:bookmarkStart w:id="0" w:name="_Toc351960734"/>
      <w:r>
        <w:rPr>
          <w:rFonts w:ascii="Tahoma" w:hAnsi="Tahoma" w:cs="Tahoma" w:hint="cs"/>
          <w:rtl/>
          <w:lang w:val="en-GB" w:bidi="ar-MA"/>
        </w:rPr>
        <w:t>3</w:t>
      </w:r>
      <w:r w:rsidR="000C7C8D">
        <w:rPr>
          <w:rFonts w:ascii="Tahoma" w:hAnsi="Tahoma" w:cs="Tahoma" w:hint="cs"/>
          <w:rtl/>
          <w:lang w:val="en-GB" w:bidi="ar-MA"/>
        </w:rPr>
        <w:t>0</w:t>
      </w:r>
      <w:r>
        <w:rPr>
          <w:rFonts w:ascii="Tahoma" w:hAnsi="Tahoma" w:cs="Tahoma" w:hint="cs"/>
          <w:rtl/>
          <w:lang w:val="en-GB" w:bidi="ar-MA"/>
        </w:rPr>
        <w:t xml:space="preserve">- </w:t>
      </w:r>
      <w:r w:rsidRPr="000E1B6B">
        <w:rPr>
          <w:rFonts w:ascii="Tahoma" w:hAnsi="Tahoma" w:cs="Tahoma"/>
          <w:rtl/>
          <w:lang w:val="en-GB" w:bidi="ar-MA"/>
        </w:rPr>
        <w:t xml:space="preserve">عبد العزيز بن محمد </w:t>
      </w:r>
      <w:r>
        <w:rPr>
          <w:rFonts w:ascii="Tahoma" w:hAnsi="Tahoma" w:cs="Tahoma" w:hint="cs"/>
          <w:rtl/>
          <w:lang w:val="en-GB" w:bidi="ar-MA"/>
        </w:rPr>
        <w:t xml:space="preserve">بن الطالب </w:t>
      </w:r>
      <w:r w:rsidRPr="000E1B6B">
        <w:rPr>
          <w:rFonts w:ascii="Tahoma" w:hAnsi="Tahoma" w:cs="Tahoma"/>
          <w:rtl/>
          <w:lang w:val="en-GB" w:bidi="ar-MA"/>
        </w:rPr>
        <w:t>ابن سودة</w:t>
      </w:r>
      <w:r>
        <w:rPr>
          <w:rFonts w:ascii="Tahoma" w:hAnsi="Tahoma" w:cs="Tahoma" w:hint="cs"/>
          <w:rtl/>
          <w:lang w:val="en-GB" w:bidi="ar-MA"/>
        </w:rPr>
        <w:t xml:space="preserve"> المري</w:t>
      </w:r>
      <w:bookmarkEnd w:id="0"/>
    </w:p>
    <w:p w:rsidR="00C17940" w:rsidRPr="008A7044" w:rsidRDefault="00C17940" w:rsidP="00C17940">
      <w:pPr>
        <w:pStyle w:val="NormalWeb"/>
        <w:bidi/>
        <w:spacing w:before="0" w:beforeAutospacing="0" w:after="0" w:afterAutospacing="0"/>
        <w:jc w:val="center"/>
        <w:rPr>
          <w:rFonts w:ascii="Tahoma" w:hAnsi="Tahoma" w:cs="Tahoma"/>
          <w:sz w:val="32"/>
          <w:szCs w:val="32"/>
          <w:rtl/>
        </w:rPr>
      </w:pPr>
      <w:r w:rsidRPr="008A7044">
        <w:rPr>
          <w:rFonts w:ascii="Tahoma" w:hAnsi="Tahoma" w:cs="Tahoma"/>
          <w:sz w:val="32"/>
          <w:szCs w:val="32"/>
          <w:rtl/>
        </w:rPr>
        <w:t xml:space="preserve">توفي </w:t>
      </w:r>
      <w:r>
        <w:rPr>
          <w:rFonts w:ascii="Tahoma" w:hAnsi="Tahoma" w:cs="Tahoma" w:hint="cs"/>
          <w:sz w:val="32"/>
          <w:szCs w:val="32"/>
          <w:rtl/>
        </w:rPr>
        <w:t>عام 1362</w:t>
      </w:r>
      <w:r w:rsidRPr="008A7044">
        <w:rPr>
          <w:rFonts w:ascii="Tahoma" w:hAnsi="Tahoma" w:cs="Tahoma"/>
          <w:sz w:val="32"/>
          <w:szCs w:val="32"/>
          <w:rtl/>
        </w:rPr>
        <w:t>هـ</w:t>
      </w:r>
      <w:r>
        <w:rPr>
          <w:rFonts w:ascii="Tahoma" w:hAnsi="Tahoma" w:cs="Tahoma" w:hint="cs"/>
          <w:sz w:val="32"/>
          <w:szCs w:val="32"/>
          <w:rtl/>
        </w:rPr>
        <w:t xml:space="preserve"> الموافق لسنة 1943م</w:t>
      </w:r>
    </w:p>
    <w:p w:rsidR="00C17940" w:rsidRPr="008A7044" w:rsidRDefault="00C17940" w:rsidP="00C17940">
      <w:pPr>
        <w:pStyle w:val="NormalWeb"/>
        <w:bidi/>
        <w:spacing w:before="0" w:beforeAutospacing="0" w:after="0" w:afterAutospacing="0"/>
        <w:jc w:val="both"/>
        <w:rPr>
          <w:rFonts w:ascii="Tahoma" w:hAnsi="Tahoma" w:cs="Tahoma"/>
          <w:sz w:val="32"/>
          <w:szCs w:val="32"/>
          <w:rtl/>
        </w:rPr>
      </w:pPr>
    </w:p>
    <w:p w:rsidR="00C17940" w:rsidRPr="00AF5EC8" w:rsidRDefault="00C17940" w:rsidP="00C17940">
      <w:pPr>
        <w:bidi/>
        <w:jc w:val="both"/>
        <w:rPr>
          <w:rFonts w:ascii="Tahoma" w:hAnsi="Tahoma" w:cs="Tahoma"/>
          <w:sz w:val="32"/>
          <w:szCs w:val="32"/>
          <w:lang w:val="en-GB"/>
        </w:rPr>
      </w:pPr>
      <w:r>
        <w:rPr>
          <w:rFonts w:ascii="Tahoma" w:hAnsi="Tahoma" w:cs="Tahoma" w:hint="cs"/>
          <w:sz w:val="32"/>
          <w:szCs w:val="32"/>
          <w:rtl/>
          <w:lang w:val="en-GB" w:bidi="ar-MA"/>
        </w:rPr>
        <w:t>عبد العزيز بن محمد بن</w:t>
      </w:r>
      <w:r w:rsidRPr="00F60502">
        <w:rPr>
          <w:rFonts w:ascii="Tahoma" w:hAnsi="Tahoma" w:cs="Tahoma"/>
          <w:color w:val="333333"/>
          <w:sz w:val="32"/>
          <w:szCs w:val="32"/>
          <w:rtl/>
        </w:rPr>
        <w:t xml:space="preserve"> الشيخ الطالب </w:t>
      </w:r>
      <w:r w:rsidRPr="00F60502">
        <w:rPr>
          <w:rFonts w:ascii="Tahoma" w:hAnsi="Tahoma" w:cs="Tahoma"/>
          <w:sz w:val="32"/>
          <w:szCs w:val="32"/>
          <w:rtl/>
        </w:rPr>
        <w:t>بن أمحمد فتحا بن الحاج محمد بن الشيخ أحمد (دفين وازان)</w:t>
      </w:r>
      <w:r>
        <w:rPr>
          <w:rFonts w:ascii="Tahoma" w:hAnsi="Tahoma" w:cs="Tahoma" w:hint="cs"/>
          <w:sz w:val="32"/>
          <w:szCs w:val="32"/>
          <w:rtl/>
        </w:rPr>
        <w:t xml:space="preserve"> بن أمحمد فتحا بن محمد بن عبد الرحمان بن حمدون بن عبد الله بن علي بن أبي القاسم (3)</w:t>
      </w:r>
      <w:r w:rsidRPr="00F60502">
        <w:rPr>
          <w:rFonts w:ascii="Tahoma" w:hAnsi="Tahoma" w:cs="Tahoma"/>
          <w:sz w:val="32"/>
          <w:szCs w:val="32"/>
          <w:rtl/>
        </w:rPr>
        <w:t xml:space="preserve"> ابن سودة </w:t>
      </w:r>
      <w:r w:rsidRPr="00F60502">
        <w:rPr>
          <w:rFonts w:ascii="Tahoma" w:hAnsi="Tahoma" w:cs="Tahoma"/>
          <w:color w:val="333333"/>
          <w:sz w:val="32"/>
          <w:szCs w:val="32"/>
          <w:rtl/>
        </w:rPr>
        <w:t>المري</w:t>
      </w:r>
      <w:r w:rsidRPr="00F60502">
        <w:rPr>
          <w:rFonts w:ascii="Tahoma" w:hAnsi="Tahoma" w:cs="Tahoma"/>
          <w:sz w:val="32"/>
          <w:szCs w:val="32"/>
          <w:rtl/>
        </w:rPr>
        <w:t xml:space="preserve"> القريشي</w:t>
      </w:r>
      <w:r w:rsidRPr="00D76239">
        <w:rPr>
          <w:rFonts w:ascii="Tahoma" w:hAnsi="Tahoma" w:cs="Tahoma"/>
          <w:sz w:val="32"/>
          <w:szCs w:val="32"/>
          <w:rtl/>
        </w:rPr>
        <w:t>،</w:t>
      </w:r>
      <w:r>
        <w:rPr>
          <w:rFonts w:ascii="Tahoma" w:hAnsi="Tahoma" w:cs="Tahoma" w:hint="cs"/>
          <w:sz w:val="32"/>
          <w:szCs w:val="32"/>
          <w:rtl/>
        </w:rPr>
        <w:t xml:space="preserve"> </w:t>
      </w:r>
      <w:r>
        <w:rPr>
          <w:rFonts w:ascii="Tahoma" w:hAnsi="Tahoma" w:cs="Tahoma" w:hint="cs"/>
          <w:sz w:val="32"/>
          <w:szCs w:val="32"/>
          <w:rtl/>
          <w:lang w:val="en-GB" w:bidi="ar-MA"/>
        </w:rPr>
        <w:t xml:space="preserve"> الفقيه المشارك، المطلع الموثق، صاحب الخط الحسن. كانت ولادته عام 1271</w:t>
      </w:r>
      <w:r w:rsidRPr="008A7044">
        <w:rPr>
          <w:rFonts w:ascii="Tahoma" w:hAnsi="Tahoma" w:cs="Tahoma"/>
          <w:sz w:val="32"/>
          <w:szCs w:val="32"/>
          <w:rtl/>
        </w:rPr>
        <w:t>هـ</w:t>
      </w:r>
      <w:r>
        <w:rPr>
          <w:rFonts w:ascii="Tahoma" w:hAnsi="Tahoma" w:cs="Tahoma" w:hint="cs"/>
          <w:sz w:val="32"/>
          <w:szCs w:val="32"/>
          <w:rtl/>
        </w:rPr>
        <w:t xml:space="preserve"> الموافق لسنة 1855م.</w:t>
      </w:r>
    </w:p>
    <w:p w:rsidR="00C17940" w:rsidRPr="00AF5EC8" w:rsidRDefault="00C17940" w:rsidP="00C17940">
      <w:pPr>
        <w:bidi/>
        <w:jc w:val="both"/>
        <w:rPr>
          <w:rFonts w:ascii="Tahoma" w:hAnsi="Tahoma" w:cs="Tahoma"/>
          <w:sz w:val="32"/>
          <w:szCs w:val="32"/>
          <w:lang w:val="en-GB"/>
        </w:rPr>
      </w:pPr>
    </w:p>
    <w:p w:rsidR="00C17940" w:rsidRDefault="00C17940" w:rsidP="00C17940">
      <w:pPr>
        <w:bidi/>
        <w:jc w:val="both"/>
        <w:rPr>
          <w:rFonts w:ascii="Tahoma" w:hAnsi="Tahoma" w:cs="Tahoma"/>
          <w:sz w:val="32"/>
          <w:szCs w:val="32"/>
          <w:rtl/>
        </w:rPr>
      </w:pPr>
      <w:r>
        <w:rPr>
          <w:rFonts w:ascii="Tahoma" w:hAnsi="Tahoma" w:cs="Tahoma" w:hint="cs"/>
          <w:sz w:val="32"/>
          <w:szCs w:val="32"/>
          <w:rtl/>
          <w:lang w:val="en-GB"/>
        </w:rPr>
        <w:t>أخذ عن والده الشيخ محمد المتوفى عام 1294</w:t>
      </w:r>
      <w:r w:rsidRPr="008A7044">
        <w:rPr>
          <w:rFonts w:ascii="Tahoma" w:hAnsi="Tahoma" w:cs="Tahoma"/>
          <w:sz w:val="32"/>
          <w:szCs w:val="32"/>
          <w:rtl/>
        </w:rPr>
        <w:t>هـ</w:t>
      </w:r>
      <w:r>
        <w:rPr>
          <w:rFonts w:ascii="Tahoma" w:hAnsi="Tahoma" w:cs="Tahoma" w:hint="cs"/>
          <w:sz w:val="32"/>
          <w:szCs w:val="32"/>
          <w:rtl/>
        </w:rPr>
        <w:t xml:space="preserve"> الموافق لسنة 1877م وعن لشيخ محمد ابن المدني كنون، وعن عمه الشيخ أحمد بن الطالب، وعن الشيخ محمد بن التهامي الوزاني، وعن الشيخ عبد المالك العلوي الضرير. وكان ينوب عن الجد العابد بن أحمد ابن سودة في خطابه المولى إدريس بن إدريس رضي الله عنهما بفاس مدة. وأخذ الطريقة الدرقاوية عن الشيخ عبد الرحمان بن الشيخ الطيب الدرقاوي وغيرهم.</w:t>
      </w:r>
    </w:p>
    <w:p w:rsidR="00C17940" w:rsidRDefault="00C17940" w:rsidP="00C17940">
      <w:pPr>
        <w:bidi/>
        <w:jc w:val="both"/>
        <w:rPr>
          <w:rFonts w:ascii="Tahoma" w:hAnsi="Tahoma" w:cs="Tahoma"/>
          <w:sz w:val="32"/>
          <w:szCs w:val="32"/>
          <w:rtl/>
        </w:rPr>
      </w:pPr>
    </w:p>
    <w:p w:rsidR="00C17940" w:rsidRDefault="00C17940" w:rsidP="00C17940">
      <w:pPr>
        <w:bidi/>
        <w:jc w:val="both"/>
        <w:rPr>
          <w:rFonts w:ascii="Tahoma" w:hAnsi="Tahoma" w:cs="Tahoma"/>
          <w:sz w:val="32"/>
          <w:szCs w:val="32"/>
          <w:rtl/>
        </w:rPr>
      </w:pPr>
      <w:r>
        <w:rPr>
          <w:rFonts w:ascii="Tahoma" w:hAnsi="Tahoma" w:cs="Tahoma" w:hint="cs"/>
          <w:sz w:val="32"/>
          <w:szCs w:val="32"/>
          <w:rtl/>
        </w:rPr>
        <w:t>توفي رحمه الله، بمدينة فاس، في صباح يوم السبت 17 رجب عام 1362</w:t>
      </w:r>
      <w:r w:rsidRPr="008A7044">
        <w:rPr>
          <w:rFonts w:ascii="Tahoma" w:hAnsi="Tahoma" w:cs="Tahoma"/>
          <w:sz w:val="32"/>
          <w:szCs w:val="32"/>
          <w:rtl/>
        </w:rPr>
        <w:t>هـ</w:t>
      </w:r>
      <w:r>
        <w:rPr>
          <w:rFonts w:ascii="Tahoma" w:hAnsi="Tahoma" w:cs="Tahoma" w:hint="cs"/>
          <w:sz w:val="32"/>
          <w:szCs w:val="32"/>
          <w:rtl/>
        </w:rPr>
        <w:t xml:space="preserve"> الموافق لسنة 1943م ودفن بمدينة فاس قرب قبة الشيخ حماموش، خارج باب الفتوح.</w:t>
      </w:r>
    </w:p>
    <w:p w:rsidR="00C17940" w:rsidRDefault="00C17940" w:rsidP="00C17940">
      <w:pPr>
        <w:bidi/>
        <w:jc w:val="both"/>
        <w:rPr>
          <w:rFonts w:ascii="Tahoma" w:hAnsi="Tahoma" w:cs="Tahoma"/>
          <w:sz w:val="32"/>
          <w:szCs w:val="32"/>
          <w:lang w:val="en-GB"/>
        </w:rPr>
      </w:pPr>
    </w:p>
    <w:p w:rsidR="00C17940" w:rsidRDefault="00C17940" w:rsidP="00C17940">
      <w:pPr>
        <w:bidi/>
        <w:jc w:val="both"/>
        <w:rPr>
          <w:rFonts w:ascii="Tahoma" w:hAnsi="Tahoma" w:cs="Tahoma"/>
          <w:sz w:val="32"/>
          <w:szCs w:val="32"/>
          <w:rtl/>
          <w:lang w:val="en-GB"/>
        </w:rPr>
      </w:pPr>
    </w:p>
    <w:sectPr w:rsidR="00C17940" w:rsidSect="00385D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17940"/>
    <w:rsid w:val="000C7C8D"/>
    <w:rsid w:val="001E2F26"/>
    <w:rsid w:val="00385DBA"/>
    <w:rsid w:val="00537CAA"/>
    <w:rsid w:val="00604B16"/>
    <w:rsid w:val="00C1794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94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C17940"/>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17940"/>
    <w:rPr>
      <w:rFonts w:ascii="Arial" w:eastAsia="Times New Roman" w:hAnsi="Arial" w:cs="Arial"/>
      <w:b/>
      <w:bCs/>
      <w:kern w:val="32"/>
      <w:sz w:val="32"/>
      <w:szCs w:val="32"/>
      <w:lang w:eastAsia="fr-FR"/>
    </w:rPr>
  </w:style>
  <w:style w:type="paragraph" w:styleId="NormalWeb">
    <w:name w:val="Normal (Web)"/>
    <w:basedOn w:val="Normal"/>
    <w:rsid w:val="00C179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748</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BENSSOUDA</dc:creator>
  <cp:lastModifiedBy>BENSSOUDA</cp:lastModifiedBy>
  <cp:revision>2</cp:revision>
  <dcterms:created xsi:type="dcterms:W3CDTF">2013-06-15T07:50:00Z</dcterms:created>
  <dcterms:modified xsi:type="dcterms:W3CDTF">2013-07-10T14:50:00Z</dcterms:modified>
</cp:coreProperties>
</file>